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578" w:lineRule="exact"/>
        <w:ind w:left="720"/>
        <w:rPr>
          <w:rFonts w:hint="eastAsia" w:eastAsia="仿宋"/>
          <w:b/>
          <w:sz w:val="32"/>
          <w:szCs w:val="32"/>
          <w:lang w:val="en-US" w:eastAsia="zh-CN"/>
        </w:rPr>
      </w:pPr>
      <w:r>
        <w:rPr>
          <w:rFonts w:hint="eastAsia" w:eastAsia="仿宋"/>
          <w:b/>
          <w:sz w:val="32"/>
          <w:szCs w:val="32"/>
        </w:rPr>
        <w:t>附件4：缴费流</w:t>
      </w:r>
      <w:r>
        <w:rPr>
          <w:rFonts w:hint="eastAsia" w:eastAsia="仿宋"/>
          <w:b/>
          <w:sz w:val="32"/>
          <w:szCs w:val="32"/>
          <w:lang w:val="en-US" w:eastAsia="zh-CN"/>
        </w:rPr>
        <w:t>程</w:t>
      </w:r>
      <w:bookmarkStart w:id="0" w:name="_GoBack"/>
      <w:bookmarkEnd w:id="0"/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1、登陆无锡太湖学院网上缴费平</w:t>
      </w:r>
      <w:r>
        <w:rPr>
          <w:rFonts w:hint="eastAsia" w:ascii="仿宋" w:hAnsi="仿宋" w:eastAsia="仿宋"/>
          <w:sz w:val="32"/>
          <w:szCs w:val="32"/>
          <w:lang w:val="en-US" w:eastAsia="zh-CN"/>
        </w:rPr>
        <w:t>台</w:t>
      </w:r>
      <w:r>
        <w:rPr>
          <w:rFonts w:hint="eastAsia" w:ascii="仿宋" w:hAnsi="仿宋" w:eastAsia="仿宋"/>
          <w:sz w:val="32"/>
          <w:szCs w:val="32"/>
        </w:rPr>
        <w:t>payment.wxu.edu.cn点击校内用户，用学号登陆，初始密码为身份证后六位，如图1所示，图2所示，推荐使用无锡太湖学院手机微信缴费快速通道。如有疑问可以点击图1首页中的用户指南查看详细操作说明。</w:t>
      </w:r>
    </w:p>
    <w:p>
      <w:pPr>
        <w:spacing w:line="578" w:lineRule="exact"/>
        <w:jc w:val="center"/>
        <w:rPr>
          <w:rFonts w:eastAsia="仿宋"/>
          <w:sz w:val="28"/>
          <w:szCs w:val="28"/>
        </w:rPr>
      </w:pPr>
      <w:r>
        <w:rPr>
          <w:sz w:val="28"/>
          <w:szCs w:val="28"/>
        </w:rPr>
        <w:drawing>
          <wp:anchor distT="0" distB="0" distL="114300" distR="114300" simplePos="0" relativeHeight="251659264" behindDoc="0" locked="0" layoutInCell="1" allowOverlap="0">
            <wp:simplePos x="0" y="0"/>
            <wp:positionH relativeFrom="column">
              <wp:posOffset>-24765</wp:posOffset>
            </wp:positionH>
            <wp:positionV relativeFrom="paragraph">
              <wp:posOffset>209550</wp:posOffset>
            </wp:positionV>
            <wp:extent cx="5276850" cy="2743200"/>
            <wp:effectExtent l="0" t="0" r="0" b="0"/>
            <wp:wrapSquare wrapText="bothSides"/>
            <wp:docPr id="3" name="图片 3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"/>
          <w:sz w:val="28"/>
          <w:szCs w:val="28"/>
        </w:rPr>
        <w:t>图:1</w:t>
      </w:r>
    </w:p>
    <w:p>
      <w:pPr>
        <w:spacing w:line="578" w:lineRule="exact"/>
        <w:jc w:val="center"/>
        <w:rPr>
          <w:rFonts w:eastAsia="仿宋"/>
          <w:sz w:val="28"/>
          <w:szCs w:val="28"/>
        </w:rPr>
      </w:pPr>
      <w:r>
        <w:rPr>
          <w:rFonts w:hint="eastAsia" w:eastAsia="仿宋"/>
          <w:sz w:val="28"/>
          <w:szCs w:val="28"/>
        </w:rPr>
        <w:t>图2</w:t>
      </w:r>
      <w:r>
        <w:rPr>
          <w:sz w:val="28"/>
          <w:szCs w:val="28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-24765</wp:posOffset>
            </wp:positionH>
            <wp:positionV relativeFrom="paragraph">
              <wp:posOffset>189230</wp:posOffset>
            </wp:positionV>
            <wp:extent cx="5276850" cy="2905125"/>
            <wp:effectExtent l="0" t="0" r="0" b="9525"/>
            <wp:wrapTight wrapText="bothSides">
              <wp:wrapPolygon>
                <wp:start x="0" y="0"/>
                <wp:lineTo x="0" y="21529"/>
                <wp:lineTo x="21522" y="21529"/>
                <wp:lineTo x="21522" y="0"/>
                <wp:lineTo x="0" y="0"/>
              </wp:wrapPolygon>
            </wp:wrapTight>
            <wp:docPr id="2" name="图片 2" descr="payment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payment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640" w:firstLineChars="200"/>
        <w:jc w:val="left"/>
        <w:rPr>
          <w:rFonts w:ascii="仿宋" w:hAnsi="仿宋" w:eastAsia="仿宋"/>
          <w:sz w:val="32"/>
          <w:szCs w:val="32"/>
        </w:rPr>
      </w:pPr>
      <w:r>
        <w:rPr>
          <w:rFonts w:hint="eastAsia" w:ascii="仿宋" w:hAnsi="仿宋" w:eastAsia="仿宋"/>
          <w:sz w:val="32"/>
          <w:szCs w:val="32"/>
        </w:rPr>
        <w:t>2、登陆进入平台后选择重修考试进行缴费如图</w:t>
      </w:r>
      <w:r>
        <w:rPr>
          <w:rFonts w:ascii="仿宋" w:hAnsi="仿宋" w:eastAsia="仿宋"/>
          <w:sz w:val="32"/>
          <w:szCs w:val="32"/>
        </w:rPr>
        <w:t>2</w:t>
      </w:r>
      <w:r>
        <w:rPr>
          <w:rFonts w:hint="eastAsia" w:ascii="仿宋" w:hAnsi="仿宋" w:eastAsia="仿宋"/>
          <w:sz w:val="32"/>
          <w:szCs w:val="32"/>
        </w:rPr>
        <w:t>，系统开放时间</w:t>
      </w:r>
      <w:r>
        <w:rPr>
          <w:b/>
          <w:bCs/>
          <w:color w:val="CF1F1F"/>
          <w:sz w:val="32"/>
          <w:szCs w:val="32"/>
        </w:rPr>
        <w:t>时间早08:30到20:00</w:t>
      </w:r>
      <w:r>
        <w:rPr>
          <w:b/>
          <w:bCs/>
          <w:sz w:val="36"/>
          <w:szCs w:val="36"/>
        </w:rPr>
        <w:t>。</w:t>
      </w:r>
    </w:p>
    <w:p>
      <w:pPr>
        <w:spacing w:line="578" w:lineRule="exact"/>
        <w:rPr>
          <w:rFonts w:eastAsia="仿宋"/>
          <w:b/>
          <w:sz w:val="32"/>
          <w:szCs w:val="32"/>
        </w:rPr>
      </w:pPr>
    </w:p>
    <w:p>
      <w:pPr>
        <w:spacing w:line="578" w:lineRule="exact"/>
        <w:rPr>
          <w:rFonts w:eastAsia="仿宋"/>
          <w:b/>
          <w:sz w:val="32"/>
          <w:szCs w:val="32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99060</wp:posOffset>
            </wp:positionH>
            <wp:positionV relativeFrom="paragraph">
              <wp:posOffset>252095</wp:posOffset>
            </wp:positionV>
            <wp:extent cx="5276850" cy="2790825"/>
            <wp:effectExtent l="0" t="0" r="0" b="9525"/>
            <wp:wrapSquare wrapText="bothSides"/>
            <wp:docPr id="1" name="图片 1" descr="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79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78" w:lineRule="exact"/>
        <w:jc w:val="center"/>
        <w:rPr>
          <w:rFonts w:eastAsia="仿宋"/>
          <w:sz w:val="32"/>
          <w:szCs w:val="32"/>
        </w:rPr>
      </w:pPr>
      <w:r>
        <w:rPr>
          <w:rFonts w:hint="eastAsia" w:eastAsia="仿宋"/>
          <w:sz w:val="32"/>
          <w:szCs w:val="32"/>
        </w:rPr>
        <w:t>图</w:t>
      </w:r>
      <w:r>
        <w:rPr>
          <w:rFonts w:eastAsia="仿宋"/>
          <w:sz w:val="32"/>
          <w:szCs w:val="32"/>
        </w:rPr>
        <w:t>2</w:t>
      </w:r>
    </w:p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6E65"/>
    <w:rsid w:val="000E7DAD"/>
    <w:rsid w:val="001223FB"/>
    <w:rsid w:val="00243053"/>
    <w:rsid w:val="00290C5B"/>
    <w:rsid w:val="004A6E65"/>
    <w:rsid w:val="004D3913"/>
    <w:rsid w:val="004E5B0B"/>
    <w:rsid w:val="0064272A"/>
    <w:rsid w:val="00726224"/>
    <w:rsid w:val="009B07FE"/>
    <w:rsid w:val="00AC0B4F"/>
    <w:rsid w:val="00CA1767"/>
    <w:rsid w:val="00DD6B0F"/>
    <w:rsid w:val="00FD1137"/>
    <w:rsid w:val="03930A77"/>
    <w:rsid w:val="11134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7">
    <w:name w:val="页脚 Char"/>
    <w:basedOn w:val="5"/>
    <w:link w:val="2"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2</Pages>
  <Words>28</Words>
  <Characters>161</Characters>
  <Lines>1</Lines>
  <Paragraphs>1</Paragraphs>
  <TotalTime>1</TotalTime>
  <ScaleCrop>false</ScaleCrop>
  <LinksUpToDate>false</LinksUpToDate>
  <CharactersWithSpaces>188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2019-09-11T02:14:00Z</dcterms:created>
  <dc:creator>yl</dc:creator>
  <cp:lastModifiedBy>陳澤</cp:lastModifiedBy>
  <dcterms:modified xsi:type="dcterms:W3CDTF">2022-03-14T14:07:29Z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1E41F1FFA3B54B6DB9FEC5105EA995F4</vt:lpwstr>
  </property>
</Properties>
</file>