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</w:rPr>
        <w:t>附件2：重修线下报名流程（仅限于复学、转专业等特殊情况导致</w:t>
      </w:r>
      <w:r>
        <w:rPr>
          <w:rFonts w:hint="eastAsia"/>
          <w:color w:val="FF0000"/>
          <w:sz w:val="32"/>
          <w:szCs w:val="32"/>
        </w:rPr>
        <w:t>没有学过该门课程，需要补修</w:t>
      </w:r>
      <w:r>
        <w:rPr>
          <w:rFonts w:hint="eastAsia"/>
        </w:rPr>
        <w:t>。其他只要有过成绩的课程，都需要在网上报名！</w:t>
      </w:r>
      <w:r>
        <w:t>请学院秘书负责</w:t>
      </w:r>
      <w:r>
        <w:rPr>
          <w:rFonts w:hint="eastAsia"/>
        </w:rPr>
        <w:t>审核</w:t>
      </w:r>
      <w:r>
        <w:t>。）</w:t>
      </w:r>
      <w:bookmarkStart w:id="0" w:name="_GoBack"/>
      <w:bookmarkEnd w:id="0"/>
    </w:p>
    <w:p>
      <w:pPr>
        <w:pStyle w:val="14"/>
        <w:ind w:left="720" w:firstLine="0" w:firstLineChars="0"/>
        <w:jc w:val="left"/>
      </w:pPr>
      <w:r>
        <w:rPr>
          <w:rFonts w:hint="eastAsia" w:ascii="仿宋_GB2312" w:hAnsi="仿宋" w:eastAsia="仿宋_GB2312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101600</wp:posOffset>
                </wp:positionV>
                <wp:extent cx="5010150" cy="2219325"/>
                <wp:effectExtent l="0" t="0" r="19050" b="47625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0" cy="2219325"/>
                          <a:chOff x="0" y="0"/>
                          <a:chExt cx="5010150" cy="2219325"/>
                        </a:xfrm>
                      </wpg:grpSpPr>
                      <wps:wsp>
                        <wps:cNvPr id="89" name="文本框 89"/>
                        <wps:cNvSpPr txBox="1"/>
                        <wps:spPr>
                          <a:xfrm>
                            <a:off x="0" y="0"/>
                            <a:ext cx="5010150" cy="14954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ind w:firstLine="640" w:firstLineChars="200"/>
                                <w:rPr>
                                  <w:rFonts w:ascii="仿宋_GB2312" w:hAnsi="仿宋" w:eastAsia="仿宋_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仿宋_GB2312" w:hAnsi="仿宋" w:eastAsia="仿宋_GB2312"/>
                                  <w:sz w:val="32"/>
                                  <w:szCs w:val="32"/>
                                </w:rPr>
                                <w:t>1、符合线下报名条件的学生到二级学院教学秘书处领取《无锡太湖学院课程重修申请表（线下报名）》，申请重修课程。（</w:t>
                              </w:r>
                              <w:r>
                                <w:rPr>
                                  <w:rFonts w:hint="eastAsia" w:ascii="仿宋_GB2312" w:hAnsi="仿宋" w:eastAsia="仿宋_GB2312"/>
                                  <w:b/>
                                  <w:color w:val="FF0000"/>
                                  <w:sz w:val="32"/>
                                  <w:szCs w:val="32"/>
                                </w:rPr>
                                <w:t>具体办理时间安排，可以由各二级学院具体通知。</w:t>
                              </w:r>
                              <w:r>
                                <w:rPr>
                                  <w:rFonts w:hint="eastAsia" w:ascii="仿宋_GB2312" w:hAnsi="仿宋" w:eastAsia="仿宋_GB2312"/>
                                  <w:sz w:val="32"/>
                                  <w:szCs w:val="32"/>
                                </w:rPr>
                                <w:t>）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1" name="下箭头 91"/>
                        <wps:cNvSpPr/>
                        <wps:spPr>
                          <a:xfrm>
                            <a:off x="2114550" y="1495425"/>
                            <a:ext cx="619125" cy="7239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.85pt;margin-top:8pt;height:174.75pt;width:394.5pt;z-index:251659264;mso-width-relative:page;mso-height-relative:page;" coordsize="5010150,2219325" o:gfxdata="UEsDBAoAAAAAAIdO4kAAAAAAAAAAAAAAAAAEAAAAZHJzL1BLAwQUAAAACACHTuJAdVb/JdkAAAAJ&#10;AQAADwAAAGRycy9kb3ducmV2LnhtbE2PQUvDQBCF74L/YRnBm92kJTFNsylS1FMR2gribZudJqHZ&#10;2ZDdJu2/dzzpcd57vPlesb7aTow4+NaRgngWgUCqnGmpVvB5eHvKQPigyejOESq4oYd1eX9X6Ny4&#10;iXY47kMtuIR8rhU0IfS5lL5q0Go/cz0Seyc3WB34HGppBj1xue3kPIpSaXVL/KHRPW4arM77i1Xw&#10;PunpZRG/jtvzaXP7PiQfX9sYlXp8iKMViIDX8BeGX3xGh5KZju5CxotOwXz5zEnWU57EfhZnLBwV&#10;LNIkAVkW8v+C8gdQSwMEFAAAAAgAh07iQPR1+u9GAwAAPQkAAA4AAABkcnMvZTJvRG9jLnhtbN1W&#10;y24UORTdjzT/YHk/qa6mO0mV0kFNMolGioZIYcTa7XI9pCrbY7tTnVmPGCQ2rFixQWIJs2KBxO9A&#10;+A2OXVVNHkgEGI0Qvaj24/r63nPvOVU7t1dNTU6FsZWSMxpvjCgRkqusksWM/nHv4JdtSqxjMmO1&#10;kmJGz4Slt3d//mmn1akYq1LVmTAETqRNWz2jpXM6jSLLS9Ewu6G0kNjMlWmYw9QUUWZYC+9NHY1H&#10;o82oVSbTRnFhLVb3u03aezQ3cajyvOJiX/FlI6TrvBpRM4eUbFlpS3dDtHkuuLub51Y4Us8oMnXh&#10;iUswXvhntLvD0sIwXVa8D4HdJIQrOTWskrh07WqfOUaWprrmqqm4UVblboOrJuoSCYggi3h0BZtD&#10;o5Y65FKkbaHXoKNQV1D/arf899NjQ6psRrdRd8kaVPz9m7/fPX5IsAB0Wl2kMDo0+kQfm36h6GY+&#10;4VVuGv+PVMgq4Hq2xlWsHOFYnCK1eArIOfbG4zi5NZ52yPMS5bl2jpe/fuZkNFwc+fjW4bQaPWk/&#10;AmW/DaiTkmkR8LcegwGoZADq/Mk/509fnD97QLaTDqtg54EibnVHIfV4WLdY/Cq84kkynXR4rbNm&#10;qTbWHQrVED+YUYNGD/3HTo+sQ5VgOpj4W62qq+ygquswMcVirzbklIEUB+Hno8SRS2a1JC3KNZ2M&#10;fOUYqJ6DYhg2Gu1iZUEJqwtoCHcm3H3ptL3ZJT7IfWbLLpjgoY+llgjJF7RDzo/carEKHWjThcrO&#10;gLJRHaOt5gcVXB0x646ZAYURM0TO3cUjrxUSUf2IklKZvz617u3RMNilpIUkIMk/l8wISurfJFop&#10;iScTuHVhMplujTExF3cWF3fkstlTADiGnGoeht7e1cMwN6q5Dy2c+1uxxSTH3TMKiLvhnuuEClrK&#10;xXwejKAamrkjeaK5d+3LKdV86VRehbJ7mDpsevRAB0/i/4EXCTLtBOTt60fv/3357vkrgrW+YODP&#10;WkCGmg4kXqvHOI4nUy8U0IkLfc/SQUk24yQGF4KQbI1vJWjNrnMHGRqavudFplo5N0a13zM5tpLN&#10;yeanGPhF5PiBGeEF5j/nRHhz4K0ahK//AvCv7YvzwKGPXz27H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B1Vv8l2QAAAAkBAAAPAAAAAAAAAAEAIAAAACIAAABkcnMvZG93bnJldi54bWxQSwECFAAU&#10;AAAACACHTuJA9HX670YDAAA9CQAADgAAAAAAAAABACAAAAAoAQAAZHJzL2Uyb0RvYy54bWxQSwUG&#10;AAAAAAYABgBZAQAA4AYAAAAA&#10;">
                <o:lock v:ext="edit" aspectratio="f"/>
                <v:shape id="_x0000_s1026" o:spid="_x0000_s1026" o:spt="202" type="#_x0000_t202" style="position:absolute;left:0;top:0;height:1495425;width:5010150;" fillcolor="#FFFFFF [3201]" filled="t" stroked="t" coordsize="21600,21600" o:gfxdata="UEsDBAoAAAAAAIdO4kAAAAAAAAAAAAAAAAAEAAAAZHJzL1BLAwQUAAAACACHTuJAWgz7d7sAAADb&#10;AAAADwAAAGRycy9kb3ducmV2LnhtbEWPT4vCMBTE78J+h/CEvWmqLFq7Rg8LgifF2ou3R/O2KSYv&#10;pYn/9tNvBMHjMDO/YZbru7PiSn1oPSuYjDMQxLXXLTcKquNmlIMIEVmj9UwKHhRgvfoYLLHQ/sYH&#10;upaxEQnCoUAFJsaukDLUhhyGse+Ik/fre4cxyb6Rusdbgjsrp1k2kw5bTgsGO/oxVJ/Li1PwxfP9&#10;trONr067emf/qtbnplTqczjJvkFEusd3+NXeagX5Ap5f0g+Qq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gz7d7sAAADb&#10;AAAADwAAAAAAAAABACAAAAAiAAAAZHJzL2Rvd25yZXYueG1sUEsBAhQAFAAAAAgAh07iQDMvBZ47&#10;AAAAOQAAABAAAAAAAAAAAQAgAAAACgEAAGRycy9zaGFwZXhtbC54bWxQSwUGAAAAAAYABgBbAQAA&#10;tAMAAAAA&#10;">
                  <v:fill on="t" focussize="0,0"/>
                  <v:stroke weight="2pt" color="#F79646 [3209]" joinstyle="round"/>
                  <v:imagedata o:title=""/>
                  <o:lock v:ext="edit" aspectratio="f"/>
                  <v:textbox>
                    <w:txbxContent>
                      <w:p>
                        <w:pPr>
                          <w:ind w:firstLine="640" w:firstLineChars="200"/>
                          <w:rPr>
                            <w:rFonts w:ascii="仿宋_GB2312" w:hAnsi="仿宋" w:eastAsia="仿宋_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仿宋_GB2312" w:hAnsi="仿宋" w:eastAsia="仿宋_GB2312"/>
                            <w:sz w:val="32"/>
                            <w:szCs w:val="32"/>
                          </w:rPr>
                          <w:t>1、符合线下报名条件的学生到二级学院教学秘书处领取《无锡太湖学院课程重修申请表（线下报名）》，申请重修课程。（</w:t>
                        </w:r>
                        <w:r>
                          <w:rPr>
                            <w:rFonts w:hint="eastAsia" w:ascii="仿宋_GB2312" w:hAnsi="仿宋" w:eastAsia="仿宋_GB2312"/>
                            <w:b/>
                            <w:color w:val="FF0000"/>
                            <w:sz w:val="32"/>
                            <w:szCs w:val="32"/>
                          </w:rPr>
                          <w:t>具体办理时间安排，可以由各二级学院具体通知。</w:t>
                        </w:r>
                        <w:r>
                          <w:rPr>
                            <w:rFonts w:hint="eastAsia" w:ascii="仿宋_GB2312" w:hAnsi="仿宋" w:eastAsia="仿宋_GB2312"/>
                            <w:sz w:val="32"/>
                            <w:szCs w:val="32"/>
                          </w:rPr>
                          <w:t>）</w:t>
                        </w:r>
                      </w:p>
                      <w:p/>
                    </w:txbxContent>
                  </v:textbox>
                </v:shape>
                <v:shape id="_x0000_s1026" o:spid="_x0000_s1026" o:spt="67" type="#_x0000_t67" style="position:absolute;left:2114550;top:1495425;height:723900;width:619125;v-text-anchor:middle;" fillcolor="#FFFFFF [3201]" filled="t" stroked="t" coordsize="21600,21600" o:gfxdata="UEsDBAoAAAAAAIdO4kAAAAAAAAAAAAAAAAAEAAAAZHJzL1BLAwQUAAAACACHTuJAFNn7NLkAAADb&#10;AAAADwAAAGRycy9kb3ducmV2LnhtbEWPzQrCMBCE74LvEFbwpmk9iFajoCB68GIVwdvSrG2x2ZQk&#10;/r29EQSPw8x8w8yXL9OIBzlfW1aQDhMQxIXVNZcKTsfNYALCB2SNjWVS8CYPy0W3M8dM2ycf6JGH&#10;UkQI+wwVVCG0mZS+qMigH9qWOHpX6wyGKF0ptcNnhJtGjpJkLA3WHBcqbGldUXHL70bB+TTN17Sz&#10;7WS09XXq9pftSl6U6vfSZAYi0Cv8w7/2TiuYpvD9En+AX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TZ+zS5AAAA2wAA&#10;AA8AAAAAAAAAAQAgAAAAIgAAAGRycy9kb3ducmV2LnhtbFBLAQIUABQAAAAIAIdO4kAzLwWeOwAA&#10;ADkAAAAQAAAAAAAAAAEAIAAAAAgBAABkcnMvc2hhcGV4bWwueG1sUEsFBgAAAAAGAAYAWwEAALID&#10;AAAAAA==&#10;" adj="12364,5400">
                  <v:fill on="t" focussize="0,0"/>
                  <v:stroke weight="2pt" color="#F79646 [3209]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14"/>
        <w:ind w:left="720" w:firstLine="0" w:firstLineChars="0"/>
        <w:jc w:val="left"/>
      </w:pPr>
    </w:p>
    <w:p>
      <w:pPr>
        <w:pStyle w:val="14"/>
        <w:ind w:left="720" w:firstLine="0" w:firstLineChars="0"/>
        <w:jc w:val="left"/>
      </w:pPr>
    </w:p>
    <w:p>
      <w:pPr>
        <w:pStyle w:val="14"/>
        <w:ind w:left="720" w:firstLine="0" w:firstLineChars="0"/>
        <w:jc w:val="left"/>
      </w:pPr>
    </w:p>
    <w:p>
      <w:pPr>
        <w:pStyle w:val="14"/>
        <w:ind w:left="720" w:firstLine="0" w:firstLineChars="0"/>
        <w:jc w:val="left"/>
      </w:pPr>
    </w:p>
    <w:p>
      <w:pPr>
        <w:pStyle w:val="14"/>
        <w:ind w:left="720" w:firstLine="0" w:firstLineChars="0"/>
        <w:jc w:val="left"/>
      </w:pPr>
    </w:p>
    <w:p>
      <w:pPr>
        <w:pStyle w:val="14"/>
        <w:ind w:left="720" w:firstLine="0" w:firstLineChars="0"/>
        <w:jc w:val="left"/>
      </w:pPr>
    </w:p>
    <w:p>
      <w:pPr>
        <w:pStyle w:val="14"/>
        <w:ind w:left="720" w:firstLine="0" w:firstLineChars="0"/>
        <w:jc w:val="left"/>
      </w:pPr>
    </w:p>
    <w:p>
      <w:pPr>
        <w:pStyle w:val="14"/>
        <w:ind w:left="720" w:firstLine="0" w:firstLineChars="0"/>
        <w:jc w:val="left"/>
      </w:pPr>
    </w:p>
    <w:p>
      <w:pPr>
        <w:pStyle w:val="14"/>
        <w:ind w:left="720" w:firstLine="0" w:firstLineChars="0"/>
        <w:jc w:val="left"/>
      </w:pPr>
    </w:p>
    <w:p>
      <w:pPr>
        <w:pStyle w:val="14"/>
        <w:ind w:left="720" w:firstLine="0" w:firstLineChars="0"/>
        <w:jc w:val="left"/>
      </w:pPr>
    </w:p>
    <w:p>
      <w:pPr>
        <w:pStyle w:val="14"/>
        <w:ind w:left="720" w:firstLine="0" w:firstLineChars="0"/>
        <w:jc w:val="left"/>
      </w:pPr>
    </w:p>
    <w:p>
      <w:pPr>
        <w:pStyle w:val="14"/>
        <w:ind w:left="720" w:firstLine="0" w:firstLineChars="0"/>
        <w:jc w:val="left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111125</wp:posOffset>
                </wp:positionV>
                <wp:extent cx="5010150" cy="1152525"/>
                <wp:effectExtent l="0" t="0" r="19050" b="28575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1152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640" w:firstLineChars="200"/>
                              <w:rPr>
                                <w:rFonts w:ascii="仿宋_GB2312" w:hAnsi="仿宋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sz w:val="32"/>
                                <w:szCs w:val="32"/>
                              </w:rPr>
                              <w:t>2、各二级学院教学秘书将重修课程汇总，审核课程名称、学分，需要跟教务系统中一致。且在规定时间上交到教务处。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.85pt;margin-top:8.75pt;height:90.75pt;width:394.5pt;z-index:251660288;mso-width-relative:page;mso-height-relative:page;" fillcolor="#FFFFFF" filled="t" stroked="t" coordsize="21600,21600" o:gfxdata="UEsDBAoAAAAAAIdO4kAAAAAAAAAAAAAAAAAEAAAAZHJzL1BLAwQUAAAACACHTuJA6/9/hNUAAAAJ&#10;AQAADwAAAGRycy9kb3ducmV2LnhtbE2PO0/EMBCEeyT+g7VIdJydE5AHca5AQqI6REhD54uXJMJe&#10;R7Hv+etZKij3m9HsTL05eScOuMQpkIZspUAg9cFONGjoPl7uChAxGbLGBUINZ4ywaa6valPZcKR3&#10;PLRpEBxCsTIaxpTmSsrYj+hNXIUZibWvsHiT+FwGaRdz5HDv5FqpR+nNRPxhNDM+j9h/t3uv4Z7y&#10;t9fZDaH73PZbd+mmUIyt1rc3mXoCkfCU/szwW5+rQ8OddmFPNgqnYV3m7GSeP4BgvcgKBjsGZalA&#10;NrX8v6D5AVBLAwQUAAAACACHTuJAvf7PE4oCAAAUBQAADgAAAGRycy9lMm9Eb2MueG1srVRLbtsw&#10;EN0X6B0I7htZhp00RuTAjeGiQNAESIuuaYqyBPBXkrbkHqC9QVfddN9z5Rx9pBTn0yyyqA1Qw5nh&#10;zLzHGZ6dd0qSnXC+Mbqg+dGIEqG5KRu9KejnT6s3bynxgemSSaNFQffC0/P561dnrZ2JsamNLIUj&#10;CKL9rLUFrUOwsyzzvBaK+SNjhYaxMk6xgK3bZKVjLaIrmY1Ho+OsNa60znDhPbTL3kiHiO4lAU1V&#10;NVwsDd8qoUMf1QnJAiD5urGezlO1VSV4uKoqLwKRBQXSkFYkgbyOazY/Y7ONY7Zu+FACe0kJTzAp&#10;1mgkPYRassDI1jX/hFINd8abKhxxo7IeSGIEKPLRE25uamZFwgKqvT2Q7v9fWP5xd+1IUxb0dEyJ&#10;Zgo3fvvzx+2vP7e/vxPoQFBr/Qx+NxaeoXtnOrTNnd5DGXF3lVPxC0QEdtC7P9ArukA4lFMgzKcw&#10;cdjyfDrGP8bJ7o9b58N7YRSJQkEd7i/RynaXPvSudy4xmzeyKVeNlGmz9xfSkR3DVaPfStNSIpkP&#10;UBZ0lX5DtkfHpCZtQcfTyShWxtDRFToJorJgxesNJUxuMCo8uFTLo9PebdaHrKuT0+PJ8XNJYtFL&#10;5uu+uhRhcJM61i5Sqw4YI989r1EK3bobLmFtyj3uwJm+jb3lqwaBLwHymjn0LRBgssMVlkoawDKD&#10;RElt3Lfn9NEf7QQrJS3mAJC/bpkT4O6DRqOd5pMJwoa0mUxPxti4h5b1Q4veqgsD/nO8IZYnMfoH&#10;eSdWzqgveAAWMStMTHPkLigI78WL0E8nHhAuFovkhFGxLFzqG8tj6EiYNottMFWTmiLS1HODZoob&#10;DEtqq2Gw4zQ+3Cev+8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r/3+E1QAAAAkBAAAPAAAA&#10;AAAAAAEAIAAAACIAAABkcnMvZG93bnJldi54bWxQSwECFAAUAAAACACHTuJAvf7PE4oCAAAUBQAA&#10;DgAAAAAAAAABACAAAAAkAQAAZHJzL2Uyb0RvYy54bWxQSwUGAAAAAAYABgBZAQAAIAYAAAAA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640" w:firstLineChars="200"/>
                        <w:rPr>
                          <w:rFonts w:ascii="仿宋_GB2312" w:hAnsi="仿宋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sz w:val="32"/>
                          <w:szCs w:val="32"/>
                        </w:rPr>
                        <w:t>2、各二级学院教学秘书将重修课程汇总，审核课程名称、学分，需要跟教务系统中一致。且在规定时间上交到教务处。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Style w:val="14"/>
        <w:ind w:left="720" w:firstLine="0" w:firstLineChars="0"/>
        <w:jc w:val="left"/>
      </w:pPr>
    </w:p>
    <w:p>
      <w:pPr>
        <w:pStyle w:val="14"/>
        <w:ind w:left="720" w:firstLine="0" w:firstLineChars="0"/>
        <w:jc w:val="left"/>
      </w:pPr>
    </w:p>
    <w:p>
      <w:pPr>
        <w:pStyle w:val="14"/>
        <w:ind w:left="720" w:firstLine="0" w:firstLineChars="0"/>
        <w:jc w:val="left"/>
      </w:pPr>
    </w:p>
    <w:p>
      <w:pPr>
        <w:pStyle w:val="14"/>
        <w:ind w:left="720" w:firstLine="0" w:firstLineChars="0"/>
        <w:jc w:val="left"/>
      </w:pPr>
    </w:p>
    <w:p>
      <w:pPr>
        <w:pStyle w:val="14"/>
        <w:ind w:left="720" w:firstLine="0" w:firstLineChars="0"/>
        <w:jc w:val="left"/>
      </w:pPr>
    </w:p>
    <w:p>
      <w:pPr>
        <w:jc w:val="left"/>
      </w:pPr>
    </w:p>
    <w:p>
      <w:pPr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附表</w:t>
      </w:r>
      <w:r>
        <w:rPr>
          <w:rFonts w:hint="eastAsia" w:ascii="仿宋_GB2312" w:hAnsi="仿宋" w:eastAsia="仿宋_GB2312"/>
          <w:sz w:val="32"/>
          <w:szCs w:val="32"/>
        </w:rPr>
        <w:t>:各二级学院教学秘书联系方式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454"/>
        <w:gridCol w:w="1700"/>
        <w:gridCol w:w="3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7" w:type="pct"/>
            <w:shd w:val="clear" w:color="auto" w:fill="9BBB59" w:themeFill="accent3"/>
            <w:vAlign w:val="center"/>
          </w:tcPr>
          <w:p>
            <w:pPr>
              <w:spacing w:before="0" w:after="0" w:line="30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07" w:type="pct"/>
            <w:shd w:val="clear" w:color="auto" w:fill="9BBB59" w:themeFill="accent3"/>
            <w:vAlign w:val="center"/>
          </w:tcPr>
          <w:p>
            <w:pPr>
              <w:spacing w:before="0" w:after="0" w:line="30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975" w:type="pct"/>
            <w:shd w:val="clear" w:color="auto" w:fill="9BBB59" w:themeFill="accent3"/>
            <w:vAlign w:val="center"/>
          </w:tcPr>
          <w:p>
            <w:pPr>
              <w:spacing w:before="0" w:after="0" w:line="30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教学秘书</w:t>
            </w:r>
          </w:p>
        </w:tc>
        <w:tc>
          <w:tcPr>
            <w:tcW w:w="1931" w:type="pct"/>
            <w:shd w:val="clear" w:color="auto" w:fill="9BBB59" w:themeFill="accent3"/>
            <w:vAlign w:val="center"/>
          </w:tcPr>
          <w:p>
            <w:pPr>
              <w:spacing w:before="0" w:after="0" w:line="300" w:lineRule="exact"/>
              <w:jc w:val="center"/>
              <w:rPr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7" w:type="pct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1407" w:type="pct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物联网工程学院</w:t>
            </w:r>
          </w:p>
        </w:tc>
        <w:tc>
          <w:tcPr>
            <w:tcW w:w="975" w:type="pct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顾涵硕</w:t>
            </w:r>
          </w:p>
        </w:tc>
        <w:tc>
          <w:tcPr>
            <w:tcW w:w="1931" w:type="pc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13号楼307办公室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7" w:type="pct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2</w:t>
            </w:r>
          </w:p>
        </w:tc>
        <w:tc>
          <w:tcPr>
            <w:tcW w:w="1407" w:type="pc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机电工程学院</w:t>
            </w:r>
          </w:p>
        </w:tc>
        <w:tc>
          <w:tcPr>
            <w:tcW w:w="975" w:type="pc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平萍</w:t>
            </w:r>
          </w:p>
        </w:tc>
        <w:tc>
          <w:tcPr>
            <w:tcW w:w="1931" w:type="pc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13号楼103办公室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7" w:type="pct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</w:p>
        </w:tc>
        <w:tc>
          <w:tcPr>
            <w:tcW w:w="1407" w:type="pct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土木工程学院</w:t>
            </w:r>
          </w:p>
        </w:tc>
        <w:tc>
          <w:tcPr>
            <w:tcW w:w="975" w:type="pct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孙佳佳</w:t>
            </w:r>
          </w:p>
        </w:tc>
        <w:tc>
          <w:tcPr>
            <w:tcW w:w="1931" w:type="pc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13号楼205办公室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7" w:type="pct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</w:t>
            </w:r>
          </w:p>
        </w:tc>
        <w:tc>
          <w:tcPr>
            <w:tcW w:w="1407" w:type="pc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商学院</w:t>
            </w:r>
          </w:p>
        </w:tc>
        <w:tc>
          <w:tcPr>
            <w:tcW w:w="975" w:type="pc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尚亚</w:t>
            </w:r>
            <w:r>
              <w:rPr>
                <w:szCs w:val="21"/>
              </w:rPr>
              <w:t>文</w:t>
            </w:r>
          </w:p>
        </w:tc>
        <w:tc>
          <w:tcPr>
            <w:tcW w:w="1931" w:type="pc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4号楼（行政楼）商学院210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7" w:type="pct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1407" w:type="pct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975" w:type="pct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沈丽君</w:t>
            </w:r>
          </w:p>
        </w:tc>
        <w:tc>
          <w:tcPr>
            <w:tcW w:w="1931" w:type="pc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4号楼（行政楼）会计学院202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7" w:type="pct"/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6</w:t>
            </w:r>
          </w:p>
        </w:tc>
        <w:tc>
          <w:tcPr>
            <w:tcW w:w="1407" w:type="pc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艺术学院</w:t>
            </w:r>
          </w:p>
        </w:tc>
        <w:tc>
          <w:tcPr>
            <w:tcW w:w="975" w:type="pct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szCs w:val="21"/>
              </w:rPr>
              <w:t>丹</w:t>
            </w:r>
          </w:p>
        </w:tc>
        <w:tc>
          <w:tcPr>
            <w:tcW w:w="1931" w:type="pc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6号楼427办公室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7" w:type="pct"/>
            <w:tcBorders>
              <w:top w:val="nil"/>
              <w:left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b w:val="0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7</w:t>
            </w:r>
          </w:p>
        </w:tc>
        <w:tc>
          <w:tcPr>
            <w:tcW w:w="1407" w:type="pct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975" w:type="pct"/>
            <w:tcBorders>
              <w:top w:val="nil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关秋月</w:t>
            </w:r>
          </w:p>
        </w:tc>
        <w:tc>
          <w:tcPr>
            <w:tcW w:w="1931" w:type="pct"/>
            <w:tcBorders>
              <w:top w:val="nil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6号楼附楼B309办公室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7" w:type="pc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8</w:t>
            </w:r>
          </w:p>
        </w:tc>
        <w:tc>
          <w:tcPr>
            <w:tcW w:w="1407" w:type="pc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护理学院</w:t>
            </w:r>
          </w:p>
        </w:tc>
        <w:tc>
          <w:tcPr>
            <w:tcW w:w="975" w:type="pc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徐焱</w:t>
            </w:r>
          </w:p>
        </w:tc>
        <w:tc>
          <w:tcPr>
            <w:tcW w:w="1931" w:type="pc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5号楼A203办公室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7" w:type="pct"/>
            <w:tcBorders>
              <w:top w:val="single" w:color="9BBB59" w:themeColor="accent3" w:sz="8" w:space="0"/>
              <w:left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9</w:t>
            </w:r>
          </w:p>
        </w:tc>
        <w:tc>
          <w:tcPr>
            <w:tcW w:w="1407" w:type="pct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苏格兰学院</w:t>
            </w:r>
          </w:p>
        </w:tc>
        <w:tc>
          <w:tcPr>
            <w:tcW w:w="975" w:type="pct"/>
            <w:tcBorders>
              <w:top w:val="single" w:color="9BBB59" w:themeColor="accent3" w:sz="8" w:space="0"/>
              <w:bottom w:val="single" w:color="9BBB59" w:themeColor="accent3" w:sz="8" w:space="0"/>
              <w:insideH w:val="single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顾彧</w:t>
            </w:r>
          </w:p>
        </w:tc>
        <w:tc>
          <w:tcPr>
            <w:tcW w:w="1931" w:type="pct"/>
            <w:tcBorders>
              <w:top w:val="single" w:color="9BBB59" w:themeColor="accent3" w:sz="8" w:space="0"/>
              <w:bottom w:val="single" w:color="9BBB59" w:themeColor="accent3" w:sz="8" w:space="0"/>
              <w:right w:val="single" w:color="9BBB59" w:themeColor="accent3" w:sz="8" w:space="0"/>
              <w:insideH w:val="single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商科楼B</w:t>
            </w:r>
            <w:r>
              <w:rPr>
                <w:szCs w:val="21"/>
              </w:rPr>
              <w:t>503</w:t>
            </w:r>
          </w:p>
        </w:tc>
      </w:tr>
    </w:tbl>
    <w:p/>
    <w:sectPr>
      <w:pgSz w:w="11906" w:h="16838"/>
      <w:pgMar w:top="1440" w:right="1644" w:bottom="1440" w:left="1758" w:header="851" w:footer="992" w:gutter="0"/>
      <w:cols w:space="720" w:num="1"/>
      <w:docGrid w:type="linesAndChars" w:linePitch="29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93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00"/>
    <w:rsid w:val="00001117"/>
    <w:rsid w:val="00011DD8"/>
    <w:rsid w:val="00015621"/>
    <w:rsid w:val="000166F3"/>
    <w:rsid w:val="000324D9"/>
    <w:rsid w:val="0003256D"/>
    <w:rsid w:val="00045946"/>
    <w:rsid w:val="00071E54"/>
    <w:rsid w:val="00075C25"/>
    <w:rsid w:val="00076F8C"/>
    <w:rsid w:val="0008018D"/>
    <w:rsid w:val="00084219"/>
    <w:rsid w:val="00087571"/>
    <w:rsid w:val="000A6053"/>
    <w:rsid w:val="000C2F36"/>
    <w:rsid w:val="000C6BE9"/>
    <w:rsid w:val="000C7BC6"/>
    <w:rsid w:val="000E1C88"/>
    <w:rsid w:val="000F2875"/>
    <w:rsid w:val="00136AF5"/>
    <w:rsid w:val="0016395C"/>
    <w:rsid w:val="0018189F"/>
    <w:rsid w:val="00181C2D"/>
    <w:rsid w:val="00191AF5"/>
    <w:rsid w:val="001C6ED6"/>
    <w:rsid w:val="001C737D"/>
    <w:rsid w:val="001E04FC"/>
    <w:rsid w:val="00221A90"/>
    <w:rsid w:val="00252FED"/>
    <w:rsid w:val="00261E38"/>
    <w:rsid w:val="00286373"/>
    <w:rsid w:val="002942E1"/>
    <w:rsid w:val="002A1DCF"/>
    <w:rsid w:val="002A516F"/>
    <w:rsid w:val="002C6912"/>
    <w:rsid w:val="002E34C9"/>
    <w:rsid w:val="002F0D5B"/>
    <w:rsid w:val="0031331B"/>
    <w:rsid w:val="00313EBC"/>
    <w:rsid w:val="00314D05"/>
    <w:rsid w:val="003207F1"/>
    <w:rsid w:val="00357EA9"/>
    <w:rsid w:val="00363C0A"/>
    <w:rsid w:val="003649C3"/>
    <w:rsid w:val="00364AEB"/>
    <w:rsid w:val="00370490"/>
    <w:rsid w:val="003811F3"/>
    <w:rsid w:val="0038167F"/>
    <w:rsid w:val="0038316C"/>
    <w:rsid w:val="003833F6"/>
    <w:rsid w:val="00383DB3"/>
    <w:rsid w:val="00385FE5"/>
    <w:rsid w:val="003B2A7D"/>
    <w:rsid w:val="003B6B9A"/>
    <w:rsid w:val="003C784A"/>
    <w:rsid w:val="003D6C08"/>
    <w:rsid w:val="003D76DC"/>
    <w:rsid w:val="004002B2"/>
    <w:rsid w:val="0041204F"/>
    <w:rsid w:val="004128CF"/>
    <w:rsid w:val="00413B40"/>
    <w:rsid w:val="0041523F"/>
    <w:rsid w:val="00431A20"/>
    <w:rsid w:val="00442DA3"/>
    <w:rsid w:val="004506BF"/>
    <w:rsid w:val="00455F28"/>
    <w:rsid w:val="00456121"/>
    <w:rsid w:val="0047008F"/>
    <w:rsid w:val="00484F62"/>
    <w:rsid w:val="004C78ED"/>
    <w:rsid w:val="004F3EB0"/>
    <w:rsid w:val="0053526A"/>
    <w:rsid w:val="00563680"/>
    <w:rsid w:val="00572E83"/>
    <w:rsid w:val="00583E58"/>
    <w:rsid w:val="005909AF"/>
    <w:rsid w:val="005C1F6B"/>
    <w:rsid w:val="005C5CF5"/>
    <w:rsid w:val="005D5C67"/>
    <w:rsid w:val="0060615D"/>
    <w:rsid w:val="0063067E"/>
    <w:rsid w:val="00634666"/>
    <w:rsid w:val="006572F8"/>
    <w:rsid w:val="0066044D"/>
    <w:rsid w:val="006673FB"/>
    <w:rsid w:val="00682A0C"/>
    <w:rsid w:val="006862D4"/>
    <w:rsid w:val="00695701"/>
    <w:rsid w:val="006A3082"/>
    <w:rsid w:val="006D64C8"/>
    <w:rsid w:val="006F4297"/>
    <w:rsid w:val="00703F67"/>
    <w:rsid w:val="00731061"/>
    <w:rsid w:val="00761201"/>
    <w:rsid w:val="0078553E"/>
    <w:rsid w:val="007861EC"/>
    <w:rsid w:val="007C0B87"/>
    <w:rsid w:val="007C6B94"/>
    <w:rsid w:val="007D1D60"/>
    <w:rsid w:val="007E4F7B"/>
    <w:rsid w:val="007F3EB1"/>
    <w:rsid w:val="007F41A2"/>
    <w:rsid w:val="008034FF"/>
    <w:rsid w:val="00810ECE"/>
    <w:rsid w:val="00814E62"/>
    <w:rsid w:val="00820B1A"/>
    <w:rsid w:val="008256FF"/>
    <w:rsid w:val="00836CB2"/>
    <w:rsid w:val="00842E2D"/>
    <w:rsid w:val="00854952"/>
    <w:rsid w:val="00874500"/>
    <w:rsid w:val="0087633F"/>
    <w:rsid w:val="008932DB"/>
    <w:rsid w:val="008B13CE"/>
    <w:rsid w:val="008C2C70"/>
    <w:rsid w:val="008E5CF8"/>
    <w:rsid w:val="008E6A45"/>
    <w:rsid w:val="008F4E92"/>
    <w:rsid w:val="009054A4"/>
    <w:rsid w:val="00914857"/>
    <w:rsid w:val="00922947"/>
    <w:rsid w:val="00936C24"/>
    <w:rsid w:val="00940F16"/>
    <w:rsid w:val="009502AF"/>
    <w:rsid w:val="009516E7"/>
    <w:rsid w:val="00951799"/>
    <w:rsid w:val="0097005A"/>
    <w:rsid w:val="00996EC1"/>
    <w:rsid w:val="009B2159"/>
    <w:rsid w:val="009C0FF4"/>
    <w:rsid w:val="009C1972"/>
    <w:rsid w:val="009E238F"/>
    <w:rsid w:val="009E405B"/>
    <w:rsid w:val="00A00229"/>
    <w:rsid w:val="00A12EC6"/>
    <w:rsid w:val="00A363A3"/>
    <w:rsid w:val="00A36BBE"/>
    <w:rsid w:val="00A6261D"/>
    <w:rsid w:val="00A6680C"/>
    <w:rsid w:val="00A74BAA"/>
    <w:rsid w:val="00A96621"/>
    <w:rsid w:val="00AA2A12"/>
    <w:rsid w:val="00AA40C0"/>
    <w:rsid w:val="00AB2253"/>
    <w:rsid w:val="00AB6627"/>
    <w:rsid w:val="00AB6832"/>
    <w:rsid w:val="00AD608D"/>
    <w:rsid w:val="00AE0B25"/>
    <w:rsid w:val="00AE1A04"/>
    <w:rsid w:val="00AE2946"/>
    <w:rsid w:val="00B07392"/>
    <w:rsid w:val="00B266F3"/>
    <w:rsid w:val="00B77F08"/>
    <w:rsid w:val="00B82726"/>
    <w:rsid w:val="00B82C5A"/>
    <w:rsid w:val="00B83C59"/>
    <w:rsid w:val="00B86B57"/>
    <w:rsid w:val="00B9681A"/>
    <w:rsid w:val="00BA3C68"/>
    <w:rsid w:val="00BA6AFF"/>
    <w:rsid w:val="00BB386F"/>
    <w:rsid w:val="00BB52F4"/>
    <w:rsid w:val="00BC0A3A"/>
    <w:rsid w:val="00BC2785"/>
    <w:rsid w:val="00BC338B"/>
    <w:rsid w:val="00BC48EA"/>
    <w:rsid w:val="00BD3D74"/>
    <w:rsid w:val="00C23180"/>
    <w:rsid w:val="00C4274C"/>
    <w:rsid w:val="00C45CA2"/>
    <w:rsid w:val="00C45D12"/>
    <w:rsid w:val="00C50DDC"/>
    <w:rsid w:val="00C5104F"/>
    <w:rsid w:val="00C54213"/>
    <w:rsid w:val="00C86282"/>
    <w:rsid w:val="00CA61E3"/>
    <w:rsid w:val="00CA73A7"/>
    <w:rsid w:val="00CB1238"/>
    <w:rsid w:val="00CB33E6"/>
    <w:rsid w:val="00CB5191"/>
    <w:rsid w:val="00CF127B"/>
    <w:rsid w:val="00D10E0D"/>
    <w:rsid w:val="00D21225"/>
    <w:rsid w:val="00D339F2"/>
    <w:rsid w:val="00D34013"/>
    <w:rsid w:val="00D36AA7"/>
    <w:rsid w:val="00D5342C"/>
    <w:rsid w:val="00D57F1A"/>
    <w:rsid w:val="00D70B76"/>
    <w:rsid w:val="00D71F90"/>
    <w:rsid w:val="00D81AE4"/>
    <w:rsid w:val="00D8764F"/>
    <w:rsid w:val="00D929F4"/>
    <w:rsid w:val="00DA2C15"/>
    <w:rsid w:val="00DC0D5F"/>
    <w:rsid w:val="00DC443C"/>
    <w:rsid w:val="00DD1D79"/>
    <w:rsid w:val="00DF7B83"/>
    <w:rsid w:val="00E00705"/>
    <w:rsid w:val="00E04701"/>
    <w:rsid w:val="00E108AD"/>
    <w:rsid w:val="00E13A43"/>
    <w:rsid w:val="00E356E0"/>
    <w:rsid w:val="00E81AA6"/>
    <w:rsid w:val="00E9123A"/>
    <w:rsid w:val="00E92D94"/>
    <w:rsid w:val="00E96190"/>
    <w:rsid w:val="00EB0FDA"/>
    <w:rsid w:val="00EB3744"/>
    <w:rsid w:val="00EB3C19"/>
    <w:rsid w:val="00EF390A"/>
    <w:rsid w:val="00F14728"/>
    <w:rsid w:val="00F152FA"/>
    <w:rsid w:val="00F35DDA"/>
    <w:rsid w:val="00F37A9A"/>
    <w:rsid w:val="00F602D5"/>
    <w:rsid w:val="00F86AA9"/>
    <w:rsid w:val="00F93FBD"/>
    <w:rsid w:val="00F96FD1"/>
    <w:rsid w:val="00FA3692"/>
    <w:rsid w:val="00FB0158"/>
    <w:rsid w:val="00FC5A58"/>
    <w:rsid w:val="00FD2961"/>
    <w:rsid w:val="0F82034A"/>
    <w:rsid w:val="1E7A441F"/>
    <w:rsid w:val="1EE933B9"/>
    <w:rsid w:val="232418B0"/>
    <w:rsid w:val="25FD7E16"/>
    <w:rsid w:val="3EC20D48"/>
    <w:rsid w:val="4F17374B"/>
    <w:rsid w:val="539F0DC9"/>
    <w:rsid w:val="5A70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Light List Accent 2"/>
    <w:basedOn w:val="6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9">
    <w:name w:val="Light List Accent 3"/>
    <w:basedOn w:val="6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  <w:style w:type="character" w:customStyle="1" w:styleId="12">
    <w:name w:val="页脚 Char"/>
    <w:link w:val="4"/>
    <w:uiPriority w:val="99"/>
    <w:rPr>
      <w:kern w:val="2"/>
      <w:sz w:val="18"/>
      <w:szCs w:val="18"/>
    </w:rPr>
  </w:style>
  <w:style w:type="character" w:customStyle="1" w:styleId="13">
    <w:name w:val="批注框文本 Char"/>
    <w:link w:val="3"/>
    <w:uiPriority w:val="0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 2 Char"/>
    <w:basedOn w:val="10"/>
    <w:link w:val="2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0EE692-0E5E-4DCE-B6B2-7D9DD68C8B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</Words>
  <Characters>298</Characters>
  <Lines>2</Lines>
  <Paragraphs>1</Paragraphs>
  <TotalTime>23</TotalTime>
  <ScaleCrop>false</ScaleCrop>
  <LinksUpToDate>false</LinksUpToDate>
  <CharactersWithSpaces>349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2019-09-11T02:13:00Z</dcterms:created>
  <dc:creator>微软用户</dc:creator>
  <cp:lastModifiedBy>陳澤</cp:lastModifiedBy>
  <cp:lastPrinted>2018-03-23T06:34:00Z</cp:lastPrinted>
  <dcterms:modified xsi:type="dcterms:W3CDTF">2022-03-14T14:02:27Z</dcterms:modified>
  <dc:title>关于学生2013-2014学年第1学期重修、重考课程的通知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77108FD093684D579A6BA5CBE4052AE7</vt:lpwstr>
  </property>
</Properties>
</file>